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default" w:eastAsia="方正小标宋_GBK"/>
          <w:color w:val="000000"/>
          <w:sz w:val="44"/>
          <w:szCs w:val="44"/>
          <w:lang w:val="en-US"/>
        </w:rPr>
      </w:pPr>
      <w:bookmarkStart w:id="0" w:name="_GoBack"/>
      <w:r>
        <w:rPr>
          <w:rFonts w:hint="eastAsia" w:eastAsia="方正小标宋_GBK"/>
          <w:color w:val="000000"/>
          <w:sz w:val="44"/>
          <w:szCs w:val="44"/>
          <w:lang w:val="en-US" w:eastAsia="zh-CN"/>
        </w:rPr>
        <w:t>重庆大学</w:t>
      </w:r>
      <w:r>
        <w:rPr>
          <w:rFonts w:hint="default" w:ascii="Times New Roman" w:hAnsi="Times New Roman" w:eastAsia="方正仿宋_GBK" w:cs="Times New Roman"/>
          <w:color w:val="000000"/>
          <w:sz w:val="44"/>
          <w:szCs w:val="44"/>
          <w:lang w:val="en-US" w:eastAsia="zh-CN"/>
        </w:rPr>
        <w:t>A</w:t>
      </w:r>
      <w:r>
        <w:rPr>
          <w:rFonts w:hint="eastAsia" w:eastAsia="方正小标宋_GBK"/>
          <w:color w:val="000000"/>
          <w:sz w:val="44"/>
          <w:szCs w:val="44"/>
          <w:lang w:val="en-US" w:eastAsia="zh-CN"/>
        </w:rPr>
        <w:t>校区入校人员信息登记表</w:t>
      </w:r>
      <w:bookmarkEnd w:id="0"/>
    </w:p>
    <w:tbl>
      <w:tblPr>
        <w:tblStyle w:val="4"/>
        <w:tblpPr w:leftFromText="180" w:rightFromText="180" w:vertAnchor="text" w:horzAnchor="page" w:tblpX="1436" w:tblpY="530"/>
        <w:tblOverlap w:val="never"/>
        <w:tblW w:w="14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2318"/>
        <w:gridCol w:w="4149"/>
        <w:gridCol w:w="2947"/>
        <w:gridCol w:w="3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1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414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94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方正黑体_GBK" w:hAnsi="方正黑体_GBK" w:eastAsia="方正黑体_GBK" w:cs="方正黑体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vertAlign w:val="baseline"/>
                <w:lang w:val="en-US" w:eastAsia="zh-CN"/>
              </w:rPr>
              <w:t>绿色出行/车牌号</w:t>
            </w:r>
          </w:p>
        </w:tc>
        <w:tc>
          <w:tcPr>
            <w:tcW w:w="336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318" w:type="dxa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4149" w:type="dxa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947" w:type="dxa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3369" w:type="dxa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318" w:type="dxa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4149" w:type="dxa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947" w:type="dxa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3369" w:type="dxa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318" w:type="dxa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4149" w:type="dxa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947" w:type="dxa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3369" w:type="dxa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318" w:type="dxa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4149" w:type="dxa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947" w:type="dxa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3369" w:type="dxa"/>
          </w:tcPr>
          <w:p>
            <w:pPr>
              <w:snapToGrid w:val="0"/>
              <w:spacing w:line="560" w:lineRule="exact"/>
              <w:rPr>
                <w:rFonts w:ascii="方正仿宋_GBK" w:eastAsia="方正仿宋_GBK"/>
                <w:color w:val="000000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温馨提示：由于学校场地限制，鼓励各参会校企单位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绿色出行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，乘坐公共交通工具出席活动。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交通路线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(一)导航“重庆大学A区”，自驾前往；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(二)乘坐轨道交通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环线外环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至“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重庆大学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”地铁站，从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号口出，步行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米到达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重庆大学A区（正门）。</w:t>
      </w: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9F61CA5-2A3D-43BF-BECB-0E242DD39875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558FA825-FF75-473F-A06D-22C9A5EA98E2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547DA0C-C965-494F-A2EF-DC8DAE476AD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176DE8F5-DA7E-4305-8885-BD999AB14B7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NWRmMDM4YmNlMDNlMWMyZjA3MTdjZmViZTI5NmMifQ=="/>
  </w:docVars>
  <w:rsids>
    <w:rsidRoot w:val="5A0A6E78"/>
    <w:rsid w:val="5A0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2024-04-05T16:43:00Z</dcterms:created>
  <dc:creator>剑走偏锋</dc:creator>
  <cp:lastModifiedBy>剑走偏锋</cp:lastModifiedBy>
  <dcterms:modified xsi:type="dcterms:W3CDTF">2024-04-05T16:45:06Z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0D07196040444EED8A19557FA97F3741_11</vt:lpwstr>
  </property>
</Properties>
</file>